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F4" w:rsidRPr="00AB31FA" w:rsidRDefault="001A62F4" w:rsidP="001A62F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B31FA">
        <w:rPr>
          <w:rFonts w:ascii="Times New Roman" w:eastAsia="Times New Roman" w:hAnsi="Times New Roman" w:cs="Times New Roman"/>
          <w:bCs/>
          <w:color w:val="000000"/>
          <w:sz w:val="28"/>
          <w:szCs w:val="28"/>
          <w:lang w:eastAsia="ru-RU"/>
        </w:rPr>
        <w:t>МБДОУ №2 «Радуга»</w:t>
      </w: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i/>
          <w:color w:val="000000"/>
          <w:sz w:val="48"/>
          <w:szCs w:val="48"/>
          <w:lang w:eastAsia="ru-RU"/>
        </w:rPr>
      </w:pPr>
      <w:r w:rsidRPr="00AB31FA">
        <w:rPr>
          <w:rFonts w:ascii="Times New Roman" w:eastAsia="Times New Roman" w:hAnsi="Times New Roman" w:cs="Times New Roman"/>
          <w:b/>
          <w:bCs/>
          <w:i/>
          <w:color w:val="000000"/>
          <w:sz w:val="48"/>
          <w:szCs w:val="48"/>
          <w:lang w:eastAsia="ru-RU"/>
        </w:rPr>
        <w:t>Консультация для родителей</w:t>
      </w: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i/>
          <w:color w:val="000000"/>
          <w:sz w:val="48"/>
          <w:szCs w:val="48"/>
          <w:lang w:eastAsia="ru-RU"/>
        </w:rPr>
      </w:pPr>
      <w:r w:rsidRPr="00AB31FA">
        <w:rPr>
          <w:rFonts w:ascii="Times New Roman" w:eastAsia="Times New Roman" w:hAnsi="Times New Roman" w:cs="Times New Roman"/>
          <w:b/>
          <w:bCs/>
          <w:i/>
          <w:color w:val="000000"/>
          <w:sz w:val="48"/>
          <w:szCs w:val="48"/>
          <w:lang w:eastAsia="ru-RU"/>
        </w:rPr>
        <w:t>«Воспитание детей с нарушением зрения и слуха»</w:t>
      </w: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center"/>
        <w:rPr>
          <w:rFonts w:ascii="Times New Roman" w:hAnsi="Times New Roman"/>
          <w:b/>
          <w:sz w:val="28"/>
          <w:szCs w:val="28"/>
          <w:shd w:val="clear" w:color="auto" w:fill="FFFFFF"/>
        </w:rPr>
      </w:pPr>
      <w:r w:rsidRPr="00AB31FA">
        <w:rPr>
          <w:rFonts w:ascii="Times New Roman" w:hAnsi="Times New Roman"/>
          <w:b/>
          <w:sz w:val="28"/>
          <w:szCs w:val="28"/>
          <w:shd w:val="clear" w:color="auto" w:fill="FFFFFF"/>
        </w:rPr>
        <w:t>Родителям о воспитании глухого и слабослышащего ребенка в семье</w:t>
      </w:r>
    </w:p>
    <w:p w:rsidR="001A62F4" w:rsidRPr="00AB31FA" w:rsidRDefault="001A62F4" w:rsidP="001A62F4">
      <w:pPr>
        <w:pStyle w:val="a3"/>
        <w:jc w:val="center"/>
        <w:rPr>
          <w:rFonts w:ascii="Times New Roman" w:hAnsi="Times New Roman"/>
          <w:b/>
          <w:sz w:val="28"/>
          <w:szCs w:val="28"/>
          <w:shd w:val="clear" w:color="auto" w:fill="FFFFFF"/>
        </w:rPr>
      </w:pPr>
    </w:p>
    <w:p w:rsidR="001A62F4" w:rsidRPr="00AB31FA" w:rsidRDefault="001A62F4" w:rsidP="001A62F4">
      <w:pPr>
        <w:pStyle w:val="a3"/>
        <w:jc w:val="both"/>
        <w:rPr>
          <w:rStyle w:val="a4"/>
          <w:rFonts w:ascii="Times New Roman" w:hAnsi="Times New Roman"/>
          <w:i w:val="0"/>
          <w:sz w:val="24"/>
          <w:szCs w:val="24"/>
          <w:shd w:val="clear" w:color="auto" w:fill="FFFFFF"/>
        </w:rPr>
      </w:pPr>
      <w:r w:rsidRPr="00AB31FA">
        <w:rPr>
          <w:rStyle w:val="a4"/>
          <w:rFonts w:ascii="Times New Roman" w:hAnsi="Times New Roman"/>
          <w:sz w:val="28"/>
          <w:szCs w:val="28"/>
          <w:shd w:val="clear" w:color="auto" w:fill="FFFFFF"/>
        </w:rPr>
        <w:tab/>
      </w:r>
      <w:r w:rsidRPr="00AB31FA">
        <w:rPr>
          <w:rStyle w:val="a4"/>
          <w:rFonts w:ascii="Times New Roman" w:hAnsi="Times New Roman"/>
          <w:sz w:val="24"/>
          <w:szCs w:val="24"/>
          <w:shd w:val="clear" w:color="auto" w:fill="FFFFFF"/>
        </w:rPr>
        <w:t>Родители, имеющие глухих и слабослышащих детей, не всегда чувствуют себя уверенными в вопросах общения и воспитания ребенка с нарушением слуха и речи. Убедившись в том, что ребенок не слышит или очень плохо слышит, родители перестают с ним общаться речью, тем самым делают очень большую ошибку.</w:t>
      </w:r>
    </w:p>
    <w:p w:rsidR="001A62F4" w:rsidRPr="00AB31FA" w:rsidRDefault="001A62F4" w:rsidP="001A62F4">
      <w:pPr>
        <w:pStyle w:val="a3"/>
        <w:jc w:val="both"/>
        <w:rPr>
          <w:rFonts w:ascii="Times New Roman" w:hAnsi="Times New Roman"/>
          <w:sz w:val="24"/>
          <w:szCs w:val="24"/>
        </w:rPr>
      </w:pPr>
      <w:r w:rsidRPr="00AB31FA">
        <w:rPr>
          <w:rFonts w:ascii="Times New Roman" w:hAnsi="Times New Roman"/>
          <w:sz w:val="24"/>
          <w:szCs w:val="24"/>
        </w:rPr>
        <w:tab/>
        <w:t>Родителям нужно знать и помнить, что глухой ребенок, так же как и слышащий, появляется на свет с врожденными предпосылками к речи. И те и другие кричат. Когда они голодны, когда что-нибудь болит, когда холодно. Глухой ребенок «</w:t>
      </w:r>
      <w:proofErr w:type="spellStart"/>
      <w:r w:rsidRPr="00AB31FA">
        <w:rPr>
          <w:rFonts w:ascii="Times New Roman" w:hAnsi="Times New Roman"/>
          <w:sz w:val="24"/>
          <w:szCs w:val="24"/>
        </w:rPr>
        <w:t>гулит</w:t>
      </w:r>
      <w:proofErr w:type="spellEnd"/>
      <w:r w:rsidRPr="00AB31FA">
        <w:rPr>
          <w:rFonts w:ascii="Times New Roman" w:hAnsi="Times New Roman"/>
          <w:sz w:val="24"/>
          <w:szCs w:val="24"/>
        </w:rPr>
        <w:t>» так же, как слышащий, при виде матери, но к 8-10 месяцам слышащий начинает лепетать, у него появляются первые слова, интонация, а у глухого остаются неразборчивые звуки.</w:t>
      </w:r>
    </w:p>
    <w:p w:rsidR="001A62F4" w:rsidRPr="00AB31FA" w:rsidRDefault="001A62F4" w:rsidP="001A62F4">
      <w:pPr>
        <w:pStyle w:val="a3"/>
        <w:jc w:val="both"/>
        <w:rPr>
          <w:rFonts w:ascii="Times New Roman" w:hAnsi="Times New Roman"/>
          <w:sz w:val="24"/>
          <w:szCs w:val="24"/>
        </w:rPr>
      </w:pPr>
      <w:r w:rsidRPr="00AB31FA">
        <w:rPr>
          <w:rFonts w:ascii="Times New Roman" w:hAnsi="Times New Roman"/>
          <w:sz w:val="24"/>
          <w:szCs w:val="24"/>
        </w:rPr>
        <w:tab/>
        <w:t>Конечно, воспитание глухого ребенка в семье требует от родителей большой выдержки, терпения, напряжения, но приводит к положительным результатам, если они выполняют советы сурдопедагога. В дальнейшем такие дети для воспитания и обучения определяются в специальные учреждения.</w:t>
      </w:r>
    </w:p>
    <w:p w:rsidR="001A62F4" w:rsidRPr="00AB31FA" w:rsidRDefault="001A62F4" w:rsidP="001A62F4">
      <w:pPr>
        <w:pStyle w:val="a3"/>
        <w:jc w:val="both"/>
        <w:rPr>
          <w:rFonts w:ascii="Times New Roman" w:hAnsi="Times New Roman"/>
          <w:sz w:val="24"/>
          <w:szCs w:val="24"/>
        </w:rPr>
      </w:pPr>
      <w:r w:rsidRPr="00AB31FA">
        <w:rPr>
          <w:rFonts w:ascii="Times New Roman" w:hAnsi="Times New Roman"/>
          <w:sz w:val="24"/>
          <w:szCs w:val="24"/>
        </w:rPr>
        <w:t>Глухой ребенок имеет потребность общаться с окружающими, и для того чтобы его поняли, он прибегает к жестам, сопровождая их непонятными звуками и криками. Ребенок часто не понимает окружающих, а окружающие не понимают его. Это вызывает у глухого ребенка раздражение. Чтобы привлечь к себе внимание, он кричит, толкает и дергает окружающих. Взрослые, стараясь отучить ребенка от неприятного поведения, нередко наказывают его, ругают. Ребенок озлобляется, капризничает, становится замкнутым, упрямым.</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Родители не пытаются говорить с ним, не вызывая у него потребности в речевом общении, невольно толкают своего ребенка к немоте. Чтобы избегать этого, родителям следует быть очень внимательными и ласковыми к не слышащему ребенку. Нужно стремиться понять, что он хочет, а не отмахиваться от него. Как это, к сожалению, иногда бывает. Необходимо добиться того, чтобы и глухой ребенок понял, что от него хочет мать. Задача родителей глухого ребенка использовать все жесты для того, чтобы дать словесное обозначение просьбы, желания и мысли ребенка. Нужно приучить глухого ребенка смотреть в лицо, губы говорящего с ним человека. Никогда словесная речь не будет развиваться у глухого ребенка, если он не считывает ее с губ окружающих.</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Многие родители не делают попыток разговаривать с глухим ребенком, оправдывают себя тем, что он не слышит, и говорить с ним бесполезно. «Все равно он ничего не поймет», — думают родители. Это неверно. Глухие дети могут с раннего детства приобретать навык понимания речи путем чтения с губ. Чем раньше ребенок привыкает смотреть на губы и узнавать по ним знакомые слова и фразы, тем прочнее будет этот навык в старшем возрасте, тем легче для него станет общение с окружающими, тем лучше будет развиваться его речь, т. к. прежде чем научиться говорить, он должен понимать речь.</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 xml:space="preserve">Маленькому ребенку нельзя давать слова, фразы, оторванные от связанного с ним действия или предмета. Мать, подзывая ребенка жестом, должна медленно, раздельно сказать: «Иди сюда». Эту фразу и другим членам семьи необходимо произносить всегда, когда они зовут ребенка. Давая что-нибудь малышу, нужно произносить: «Вова, </w:t>
      </w:r>
      <w:proofErr w:type="gramStart"/>
      <w:r w:rsidRPr="00AB31FA">
        <w:rPr>
          <w:rFonts w:ascii="Times New Roman" w:eastAsia="Times New Roman" w:hAnsi="Times New Roman"/>
          <w:sz w:val="24"/>
          <w:szCs w:val="24"/>
          <w:lang w:eastAsia="ru-RU"/>
        </w:rPr>
        <w:t>на</w:t>
      </w:r>
      <w:proofErr w:type="gramEnd"/>
      <w:r w:rsidRPr="00AB31FA">
        <w:rPr>
          <w:rFonts w:ascii="Times New Roman" w:eastAsia="Times New Roman" w:hAnsi="Times New Roman"/>
          <w:sz w:val="24"/>
          <w:szCs w:val="24"/>
          <w:lang w:eastAsia="ru-RU"/>
        </w:rPr>
        <w:t xml:space="preserve">!» Прося что-нибудь у него, следует говорить: «Вова, дай». Необходимо закреплять эти слова в игровой деятельности. При игре в лото, в игрушки их можно сочетать с </w:t>
      </w:r>
      <w:proofErr w:type="spellStart"/>
      <w:r w:rsidRPr="00AB31FA">
        <w:rPr>
          <w:rFonts w:ascii="Times New Roman" w:eastAsia="Times New Roman" w:hAnsi="Times New Roman"/>
          <w:sz w:val="24"/>
          <w:szCs w:val="24"/>
          <w:lang w:eastAsia="ru-RU"/>
        </w:rPr>
        <w:t>лепетными</w:t>
      </w:r>
      <w:proofErr w:type="spellEnd"/>
      <w:r w:rsidRPr="00AB31FA">
        <w:rPr>
          <w:rFonts w:ascii="Times New Roman" w:eastAsia="Times New Roman" w:hAnsi="Times New Roman"/>
          <w:sz w:val="24"/>
          <w:szCs w:val="24"/>
          <w:lang w:eastAsia="ru-RU"/>
        </w:rPr>
        <w:t xml:space="preserve"> словами для малыша. Следует дать ребенку звукоподражания животным. Игру можно провести примерно так: мать предлагает ребенку 2-3 картинки и, подавая, называет каждую: «На </w:t>
      </w:r>
      <w:proofErr w:type="spellStart"/>
      <w:r w:rsidRPr="00AB31FA">
        <w:rPr>
          <w:rFonts w:ascii="Times New Roman" w:eastAsia="Times New Roman" w:hAnsi="Times New Roman"/>
          <w:sz w:val="24"/>
          <w:szCs w:val="24"/>
          <w:lang w:eastAsia="ru-RU"/>
        </w:rPr>
        <w:t>ав-ав</w:t>
      </w:r>
      <w:proofErr w:type="spellEnd"/>
      <w:r w:rsidRPr="00AB31FA">
        <w:rPr>
          <w:rFonts w:ascii="Times New Roman" w:eastAsia="Times New Roman" w:hAnsi="Times New Roman"/>
          <w:sz w:val="24"/>
          <w:szCs w:val="24"/>
          <w:lang w:eastAsia="ru-RU"/>
        </w:rPr>
        <w:t xml:space="preserve">» (собака). Ребенок смотрит на губы матери и сам рефлекторно повторяет эти слова. Предлагая следующие картинки, мать говорит: «На </w:t>
      </w:r>
      <w:proofErr w:type="spellStart"/>
      <w:r w:rsidRPr="00AB31FA">
        <w:rPr>
          <w:rFonts w:ascii="Times New Roman" w:eastAsia="Times New Roman" w:hAnsi="Times New Roman"/>
          <w:sz w:val="24"/>
          <w:szCs w:val="24"/>
          <w:lang w:eastAsia="ru-RU"/>
        </w:rPr>
        <w:t>му</w:t>
      </w:r>
      <w:proofErr w:type="spellEnd"/>
      <w:r w:rsidRPr="00AB31FA">
        <w:rPr>
          <w:rFonts w:ascii="Times New Roman" w:eastAsia="Times New Roman" w:hAnsi="Times New Roman"/>
          <w:sz w:val="24"/>
          <w:szCs w:val="24"/>
          <w:lang w:eastAsia="ru-RU"/>
        </w:rPr>
        <w:t xml:space="preserve"> » (корову), «На мяу» (кошку). Ребенок повторяет. А потом мать, протягивая руку, говорит: </w:t>
      </w:r>
      <w:proofErr w:type="gramStart"/>
      <w:r w:rsidRPr="00AB31FA">
        <w:rPr>
          <w:rFonts w:ascii="Times New Roman" w:eastAsia="Times New Roman" w:hAnsi="Times New Roman"/>
          <w:sz w:val="24"/>
          <w:szCs w:val="24"/>
          <w:lang w:eastAsia="ru-RU"/>
        </w:rPr>
        <w:t>Дай «</w:t>
      </w:r>
      <w:proofErr w:type="spellStart"/>
      <w:r w:rsidRPr="00AB31FA">
        <w:rPr>
          <w:rFonts w:ascii="Times New Roman" w:eastAsia="Times New Roman" w:hAnsi="Times New Roman"/>
          <w:sz w:val="24"/>
          <w:szCs w:val="24"/>
          <w:lang w:eastAsia="ru-RU"/>
        </w:rPr>
        <w:t>му</w:t>
      </w:r>
      <w:proofErr w:type="spellEnd"/>
      <w:proofErr w:type="gramEnd"/>
      <w:r w:rsidRPr="00AB31FA">
        <w:rPr>
          <w:rFonts w:ascii="Times New Roman" w:eastAsia="Times New Roman" w:hAnsi="Times New Roman"/>
          <w:sz w:val="24"/>
          <w:szCs w:val="24"/>
          <w:lang w:eastAsia="ru-RU"/>
        </w:rPr>
        <w:t>»!</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Если ребенок сразу не понял, мать повторяет просьбу несколько раз, а затем, показывая на картинку, говорит: «</w:t>
      </w:r>
      <w:proofErr w:type="spellStart"/>
      <w:r w:rsidRPr="00AB31FA">
        <w:rPr>
          <w:rFonts w:ascii="Times New Roman" w:eastAsia="Times New Roman" w:hAnsi="Times New Roman"/>
          <w:sz w:val="24"/>
          <w:szCs w:val="24"/>
          <w:lang w:eastAsia="ru-RU"/>
        </w:rPr>
        <w:t>Му</w:t>
      </w:r>
      <w:proofErr w:type="spellEnd"/>
      <w:r w:rsidRPr="00AB31FA">
        <w:rPr>
          <w:rFonts w:ascii="Times New Roman" w:eastAsia="Times New Roman" w:hAnsi="Times New Roman"/>
          <w:sz w:val="24"/>
          <w:szCs w:val="24"/>
          <w:lang w:eastAsia="ru-RU"/>
        </w:rPr>
        <w:t>» и, протягивая руку, снова повторяет: «</w:t>
      </w:r>
      <w:proofErr w:type="gramStart"/>
      <w:r w:rsidRPr="00AB31FA">
        <w:rPr>
          <w:rFonts w:ascii="Times New Roman" w:eastAsia="Times New Roman" w:hAnsi="Times New Roman"/>
          <w:sz w:val="24"/>
          <w:szCs w:val="24"/>
          <w:lang w:eastAsia="ru-RU"/>
        </w:rPr>
        <w:t xml:space="preserve">Дай </w:t>
      </w:r>
      <w:proofErr w:type="spellStart"/>
      <w:r w:rsidRPr="00AB31FA">
        <w:rPr>
          <w:rFonts w:ascii="Times New Roman" w:eastAsia="Times New Roman" w:hAnsi="Times New Roman"/>
          <w:sz w:val="24"/>
          <w:szCs w:val="24"/>
          <w:lang w:eastAsia="ru-RU"/>
        </w:rPr>
        <w:t>му</w:t>
      </w:r>
      <w:proofErr w:type="spellEnd"/>
      <w:proofErr w:type="gramEnd"/>
      <w:r w:rsidRPr="00AB31FA">
        <w:rPr>
          <w:rFonts w:ascii="Times New Roman" w:eastAsia="Times New Roman" w:hAnsi="Times New Roman"/>
          <w:sz w:val="24"/>
          <w:szCs w:val="24"/>
          <w:lang w:eastAsia="ru-RU"/>
        </w:rPr>
        <w:t xml:space="preserve">!» Когда ребенок поймет и протянет картинку матери, его нужно заставлять сказать «на». В дальнейшем он будет говорить: «На </w:t>
      </w:r>
      <w:proofErr w:type="spellStart"/>
      <w:r w:rsidRPr="00AB31FA">
        <w:rPr>
          <w:rFonts w:ascii="Times New Roman" w:eastAsia="Times New Roman" w:hAnsi="Times New Roman"/>
          <w:sz w:val="24"/>
          <w:szCs w:val="24"/>
          <w:lang w:eastAsia="ru-RU"/>
        </w:rPr>
        <w:t>му</w:t>
      </w:r>
      <w:proofErr w:type="spellEnd"/>
      <w:r w:rsidRPr="00AB31FA">
        <w:rPr>
          <w:rFonts w:ascii="Times New Roman" w:eastAsia="Times New Roman" w:hAnsi="Times New Roman"/>
          <w:sz w:val="24"/>
          <w:szCs w:val="24"/>
          <w:lang w:eastAsia="ru-RU"/>
        </w:rPr>
        <w:t>». После того, как ребенок путем чтения с губ усвоит названия данных картинок, к ним можно добавлять еще несколько других, чтобы закрепить навык чтения с губ большого количества слов. Такие игры с ребенком нужно проводить чаще, лучше каждый день. Ребенок привыкает к организованным речевым играм. В игре можно использовать не только картинки, но и игрушки, предметы одежды, обувь и т.д. Например, при игре в мяч можно ребенку дать фразы: «брось мяч», «лови мяч». Каждое слово должно произноситься матерью много раз, чтобы закрепить чтение его с губ.</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 xml:space="preserve">С глухим ребенком следует больше играть в разные игры. В игре у глухого ребенка будет больше потребности к речи. Он оживится, будет общительным, радость, удовольствие от игры вызовет у него звонкий, чистый голос, который так ему нужен для речи. Когда с ребенком </w:t>
      </w:r>
      <w:proofErr w:type="gramStart"/>
      <w:r w:rsidRPr="00AB31FA">
        <w:rPr>
          <w:rFonts w:ascii="Times New Roman" w:eastAsia="Times New Roman" w:hAnsi="Times New Roman"/>
          <w:sz w:val="24"/>
          <w:szCs w:val="24"/>
          <w:lang w:eastAsia="ru-RU"/>
        </w:rPr>
        <w:t>говорят</w:t>
      </w:r>
      <w:proofErr w:type="gramEnd"/>
      <w:r w:rsidRPr="00AB31FA">
        <w:rPr>
          <w:rFonts w:ascii="Times New Roman" w:eastAsia="Times New Roman" w:hAnsi="Times New Roman"/>
          <w:sz w:val="24"/>
          <w:szCs w:val="24"/>
          <w:lang w:eastAsia="ru-RU"/>
        </w:rPr>
        <w:t xml:space="preserve"> и он смотрит на губы говорящего с ним человека, у него самого непроизвольно также складываются губки, они у него то вздрагивают, то выпячиваются, то смыкаются. Пусть это будет вначале лепет, ведь и слышащий ребенок сначала лепечет, но при многократном повторении знакомого слова он научится узнавать его по губам говорящего и постепенно усвоит, что каждый предмет и действие имеют свое словесное обозначение, а не обозначаются только жестами.</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Родителям нужно знать, что в условиях семьи глухой ребенок может овладеть произношением слов, фраз, чтением с губ и умением пользоваться остатками слуха. Если у ребенка имеются остатки слуха, то следует развивать у него навык слушать. Для этого с ним необходимо говорить громко, в игре использовать трубочки, барабан, дудочки, погремушки, звонок и т. д.</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Надо развивать зрительное внимание, которое так необходимо глухому ребенку при чтении с губ. Этому очень способствует игра в картинное лото или игра « Чего не стало». На стол выкладывается несколько игрушек (</w:t>
      </w:r>
      <w:proofErr w:type="gramStart"/>
      <w:r w:rsidRPr="00AB31FA">
        <w:rPr>
          <w:rFonts w:ascii="Times New Roman" w:eastAsia="Times New Roman" w:hAnsi="Times New Roman"/>
          <w:sz w:val="24"/>
          <w:szCs w:val="24"/>
          <w:lang w:eastAsia="ru-RU"/>
        </w:rPr>
        <w:t>например</w:t>
      </w:r>
      <w:proofErr w:type="gramEnd"/>
      <w:r w:rsidRPr="00AB31FA">
        <w:rPr>
          <w:rFonts w:ascii="Times New Roman" w:eastAsia="Times New Roman" w:hAnsi="Times New Roman"/>
          <w:sz w:val="24"/>
          <w:szCs w:val="24"/>
          <w:lang w:eastAsia="ru-RU"/>
        </w:rPr>
        <w:t xml:space="preserve"> лошадка, кошка, юла, машина, собака). Сначала ребенок смотрит и запоминает, какие игры на столе. Потом мы просим его </w:t>
      </w:r>
      <w:proofErr w:type="gramStart"/>
      <w:r w:rsidRPr="00AB31FA">
        <w:rPr>
          <w:rFonts w:ascii="Times New Roman" w:eastAsia="Times New Roman" w:hAnsi="Times New Roman"/>
          <w:sz w:val="24"/>
          <w:szCs w:val="24"/>
          <w:lang w:eastAsia="ru-RU"/>
        </w:rPr>
        <w:t>закрыть глазки и в этот момент убираем</w:t>
      </w:r>
      <w:proofErr w:type="gramEnd"/>
      <w:r w:rsidRPr="00AB31FA">
        <w:rPr>
          <w:rFonts w:ascii="Times New Roman" w:eastAsia="Times New Roman" w:hAnsi="Times New Roman"/>
          <w:sz w:val="24"/>
          <w:szCs w:val="24"/>
          <w:lang w:eastAsia="ru-RU"/>
        </w:rPr>
        <w:t xml:space="preserve"> одну игрушку. Открыв глаза, он должен сказать, чего не стало на столе. Например, «нет мяча», «нет </w:t>
      </w:r>
      <w:proofErr w:type="spellStart"/>
      <w:r w:rsidRPr="00AB31FA">
        <w:rPr>
          <w:rFonts w:ascii="Times New Roman" w:eastAsia="Times New Roman" w:hAnsi="Times New Roman"/>
          <w:sz w:val="24"/>
          <w:szCs w:val="24"/>
          <w:lang w:eastAsia="ru-RU"/>
        </w:rPr>
        <w:t>би-би</w:t>
      </w:r>
      <w:proofErr w:type="spellEnd"/>
      <w:r w:rsidRPr="00AB31FA">
        <w:rPr>
          <w:rFonts w:ascii="Times New Roman" w:eastAsia="Times New Roman" w:hAnsi="Times New Roman"/>
          <w:sz w:val="24"/>
          <w:szCs w:val="24"/>
          <w:lang w:eastAsia="ru-RU"/>
        </w:rPr>
        <w:t>».</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Для того чтобы подготовить ребенка к школе, нужно приучить его к определенному распорядку дня, к режиму, который поможет ему легче привыкнуть к школьным занятиям. Нужно, чтобы утром он не залеживался в кровати. Распределить время для занятий и прогулок, следить за правильным питанием, вечером вовремя укладывать спать. Правильный распорядок дня приучит ребенка к организованности, обеспечит ему достаточное пребывание на воздухе, регулярное питание и укрепит его здоровье. Родители должны помнить, что воспитание глухого ребенка и слабослышащего ребенка в семье требует выдержки, терпения — это длительная и кропотливая работа.</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 xml:space="preserve">Родителям всегда могут оказать помощь врачи </w:t>
      </w:r>
      <w:proofErr w:type="spellStart"/>
      <w:r w:rsidRPr="00AB31FA">
        <w:rPr>
          <w:rFonts w:ascii="Times New Roman" w:eastAsia="Times New Roman" w:hAnsi="Times New Roman"/>
          <w:sz w:val="24"/>
          <w:szCs w:val="24"/>
          <w:lang w:eastAsia="ru-RU"/>
        </w:rPr>
        <w:t>сурдологи</w:t>
      </w:r>
      <w:proofErr w:type="spellEnd"/>
      <w:r w:rsidRPr="00AB31FA">
        <w:rPr>
          <w:rFonts w:ascii="Times New Roman" w:eastAsia="Times New Roman" w:hAnsi="Times New Roman"/>
          <w:sz w:val="24"/>
          <w:szCs w:val="24"/>
          <w:lang w:eastAsia="ru-RU"/>
        </w:rPr>
        <w:t xml:space="preserve"> </w:t>
      </w:r>
      <w:proofErr w:type="gramStart"/>
      <w:r w:rsidRPr="00AB31FA">
        <w:rPr>
          <w:rFonts w:ascii="Times New Roman" w:eastAsia="Times New Roman" w:hAnsi="Times New Roman"/>
          <w:sz w:val="24"/>
          <w:szCs w:val="24"/>
          <w:lang w:eastAsia="ru-RU"/>
        </w:rPr>
        <w:t>-</w:t>
      </w:r>
      <w:proofErr w:type="spellStart"/>
      <w:r w:rsidRPr="00AB31FA">
        <w:rPr>
          <w:rFonts w:ascii="Times New Roman" w:eastAsia="Times New Roman" w:hAnsi="Times New Roman"/>
          <w:sz w:val="24"/>
          <w:szCs w:val="24"/>
          <w:lang w:eastAsia="ru-RU"/>
        </w:rPr>
        <w:t>о</w:t>
      </w:r>
      <w:proofErr w:type="gramEnd"/>
      <w:r w:rsidRPr="00AB31FA">
        <w:rPr>
          <w:rFonts w:ascii="Times New Roman" w:eastAsia="Times New Roman" w:hAnsi="Times New Roman"/>
          <w:sz w:val="24"/>
          <w:szCs w:val="24"/>
          <w:lang w:eastAsia="ru-RU"/>
        </w:rPr>
        <w:t>ториноларингологи</w:t>
      </w:r>
      <w:proofErr w:type="spellEnd"/>
      <w:r w:rsidRPr="00AB31FA">
        <w:rPr>
          <w:rFonts w:ascii="Times New Roman" w:eastAsia="Times New Roman" w:hAnsi="Times New Roman"/>
          <w:sz w:val="24"/>
          <w:szCs w:val="24"/>
          <w:lang w:eastAsia="ru-RU"/>
        </w:rPr>
        <w:t>, сурдопедагоги, если они своевременно обратятся за консультацией в областной центр реабилитации слуха.</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С ребенком полезно проводить такие игры (глаза у ребенка закрыты)</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«Где звонили?» Ребенок  указывает место.</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«Угадай, кто звонил?» Ребенок показывает.</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«Слушай внимательно». Ребенок отгадывает, чем издаются звуки (губная гармошка, дудочка, барабан и т. д.) Эти игры развивают у ребенка слуховое внимание.</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ab/>
        <w:t>Для речи необходимо правильное дыхание. Для развития речевого дыхания можно проводить следующие игры:</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 xml:space="preserve">- </w:t>
      </w:r>
      <w:proofErr w:type="spellStart"/>
      <w:r w:rsidRPr="00AB31FA">
        <w:rPr>
          <w:rFonts w:ascii="Times New Roman" w:eastAsia="Times New Roman" w:hAnsi="Times New Roman"/>
          <w:sz w:val="24"/>
          <w:szCs w:val="24"/>
          <w:lang w:eastAsia="ru-RU"/>
        </w:rPr>
        <w:t>Поддувание</w:t>
      </w:r>
      <w:proofErr w:type="spellEnd"/>
      <w:r w:rsidRPr="00AB31FA">
        <w:rPr>
          <w:rFonts w:ascii="Times New Roman" w:eastAsia="Times New Roman" w:hAnsi="Times New Roman"/>
          <w:sz w:val="24"/>
          <w:szCs w:val="24"/>
          <w:lang w:eastAsia="ru-RU"/>
        </w:rPr>
        <w:t xml:space="preserve"> (налить воду в таз) по воде бумажных корабликов, рыбок, уточек, гусей. Дуть сильно, чтобы игрушка поплыла.</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 Сильно дуть на воду до образования брызг.</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 Дуть на пушинки, ветки, одуванчик (летом).</w:t>
      </w:r>
    </w:p>
    <w:p w:rsidR="001A62F4" w:rsidRPr="00AB31FA" w:rsidRDefault="001A62F4" w:rsidP="001A62F4">
      <w:pPr>
        <w:pStyle w:val="a3"/>
        <w:jc w:val="both"/>
        <w:rPr>
          <w:rFonts w:ascii="Times New Roman" w:eastAsia="Times New Roman" w:hAnsi="Times New Roman"/>
          <w:sz w:val="24"/>
          <w:szCs w:val="24"/>
          <w:lang w:eastAsia="ru-RU"/>
        </w:rPr>
      </w:pPr>
      <w:r w:rsidRPr="00AB31FA">
        <w:rPr>
          <w:rFonts w:ascii="Times New Roman" w:eastAsia="Times New Roman" w:hAnsi="Times New Roman"/>
          <w:sz w:val="24"/>
          <w:szCs w:val="24"/>
          <w:lang w:eastAsia="ru-RU"/>
        </w:rPr>
        <w:t>- Надувание резиновых игрушек.</w:t>
      </w:r>
    </w:p>
    <w:p w:rsidR="001A62F4" w:rsidRPr="00AB31FA" w:rsidRDefault="001A62F4" w:rsidP="001A62F4">
      <w:pPr>
        <w:pStyle w:val="a3"/>
        <w:jc w:val="both"/>
        <w:rPr>
          <w:rFonts w:ascii="Times New Roman" w:eastAsia="Times New Roman" w:hAnsi="Times New Roman"/>
          <w:sz w:val="28"/>
          <w:szCs w:val="28"/>
          <w:lang w:eastAsia="ru-RU"/>
        </w:rPr>
      </w:pPr>
      <w:r w:rsidRPr="00AB31FA">
        <w:rPr>
          <w:rFonts w:ascii="Times New Roman" w:eastAsia="Times New Roman" w:hAnsi="Times New Roman"/>
          <w:sz w:val="24"/>
          <w:szCs w:val="24"/>
          <w:lang w:eastAsia="ru-RU"/>
        </w:rPr>
        <w:t>- Пускание мыльных пузырей и т. д.</w:t>
      </w:r>
    </w:p>
    <w:p w:rsidR="001A62F4" w:rsidRPr="00AB31FA" w:rsidRDefault="001A62F4" w:rsidP="001A62F4">
      <w:pPr>
        <w:pStyle w:val="c7"/>
        <w:shd w:val="clear" w:color="auto" w:fill="FFFFFF"/>
        <w:spacing w:before="0" w:beforeAutospacing="0" w:after="0" w:afterAutospacing="0"/>
        <w:jc w:val="center"/>
        <w:rPr>
          <w:rStyle w:val="c3"/>
          <w:b/>
          <w:bCs/>
          <w:iCs/>
          <w:color w:val="000000"/>
          <w:sz w:val="28"/>
          <w:szCs w:val="28"/>
        </w:rPr>
      </w:pPr>
    </w:p>
    <w:p w:rsidR="001A62F4" w:rsidRPr="00AB31FA" w:rsidRDefault="001A62F4" w:rsidP="001A62F4">
      <w:pPr>
        <w:pStyle w:val="c7"/>
        <w:shd w:val="clear" w:color="auto" w:fill="FFFFFF"/>
        <w:spacing w:before="0" w:beforeAutospacing="0" w:after="0" w:afterAutospacing="0"/>
        <w:jc w:val="center"/>
        <w:rPr>
          <w:rStyle w:val="c3"/>
          <w:b/>
          <w:bCs/>
          <w:iCs/>
          <w:color w:val="000000"/>
          <w:sz w:val="28"/>
          <w:szCs w:val="28"/>
        </w:rPr>
      </w:pPr>
    </w:p>
    <w:p w:rsidR="001A62F4" w:rsidRPr="00AB31FA" w:rsidRDefault="001A62F4" w:rsidP="001A62F4">
      <w:pPr>
        <w:pStyle w:val="c7"/>
        <w:shd w:val="clear" w:color="auto" w:fill="FFFFFF"/>
        <w:spacing w:before="0" w:beforeAutospacing="0" w:after="0" w:afterAutospacing="0"/>
        <w:jc w:val="center"/>
        <w:rPr>
          <w:rStyle w:val="c3"/>
          <w:b/>
          <w:bCs/>
          <w:iCs/>
          <w:color w:val="000000"/>
          <w:sz w:val="28"/>
          <w:szCs w:val="28"/>
        </w:rPr>
      </w:pPr>
      <w:r w:rsidRPr="00AB31FA">
        <w:rPr>
          <w:rStyle w:val="c3"/>
          <w:b/>
          <w:bCs/>
          <w:iCs/>
          <w:color w:val="000000"/>
          <w:sz w:val="28"/>
          <w:szCs w:val="28"/>
        </w:rPr>
        <w:t>Развитие сохранных анализаторов у детей с нарушениями зрения</w:t>
      </w:r>
    </w:p>
    <w:p w:rsidR="001A62F4" w:rsidRPr="00AB31FA" w:rsidRDefault="001A62F4" w:rsidP="001A62F4">
      <w:pPr>
        <w:pStyle w:val="c7"/>
        <w:shd w:val="clear" w:color="auto" w:fill="FFFFFF"/>
        <w:spacing w:before="0" w:beforeAutospacing="0" w:after="0" w:afterAutospacing="0"/>
        <w:jc w:val="center"/>
        <w:rPr>
          <w:rStyle w:val="c3"/>
          <w:b/>
          <w:bCs/>
          <w:iCs/>
          <w:color w:val="000000"/>
          <w:sz w:val="28"/>
          <w:szCs w:val="28"/>
        </w:rPr>
      </w:pPr>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Зрительная система развивается в тесном взаимодействии с другими сенсорными системами. Наибольшее значение имеет связь зрения с осязательным и слуховым восприятием. Выпадение или нарушение функций зрения, играющих у нормально видящих людей ведущую роль, выдвигает у слабовидящих на первый план другие анализаторы.           В зависимости от характера объекта то один, то другой анализатор, функционируя совместно с остальными, может выдвигаться на первый план. Взаимно дополняя друг друга, слуховые, кожные, обонятельные, вибрационные и зрительные ощущения подробно информируют ребенка об окружающем.</w:t>
      </w:r>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 xml:space="preserve">Ребѐнку с нарушениями зрения, в отличие </w:t>
      </w:r>
      <w:proofErr w:type="gramStart"/>
      <w:r w:rsidRPr="00AB31FA">
        <w:rPr>
          <w:rStyle w:val="c2"/>
          <w:color w:val="000000"/>
        </w:rPr>
        <w:t>от</w:t>
      </w:r>
      <w:proofErr w:type="gramEnd"/>
      <w:r w:rsidRPr="00AB31FA">
        <w:rPr>
          <w:rStyle w:val="c2"/>
          <w:color w:val="000000"/>
        </w:rPr>
        <w:t xml:space="preserve"> нормально видящего ребѐнка, недостаточно лишь зрительно наблюдать предмет. Для создания целостного образа предмета необходимо подключение всех сохранных анализаторов. Восприятие предмета с помощью разнообразных органов чувств (осязание, обоняние, слух, вкусовые ощущения) даѐт более полное и правильное представление о предметах.</w:t>
      </w:r>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 xml:space="preserve">Целостное восприятие предметов обеспечивает накопление жизненного опыта, так как образы воспринимаемых предметов сохраняются в памяти и руководят дальнейшим восприятием окружающего мира. Глаз и другие органы чувств воспринимают похожие предметы </w:t>
      </w:r>
      <w:proofErr w:type="gramStart"/>
      <w:r w:rsidRPr="00AB31FA">
        <w:rPr>
          <w:rStyle w:val="c2"/>
          <w:color w:val="000000"/>
        </w:rPr>
        <w:t>более ускоренно</w:t>
      </w:r>
      <w:proofErr w:type="gramEnd"/>
      <w:r w:rsidRPr="00AB31FA">
        <w:rPr>
          <w:rStyle w:val="c2"/>
          <w:color w:val="000000"/>
        </w:rPr>
        <w:t>, в соответствии с жизненными задачами. Это необходимо для успешного обучения ребѐнка в школе. Известно, что в дошкольный период освоение мира ребенком осуществляется через сенсорно-эмоциональные и чувственно-практические способы познания, так как логика познания мира дошкольников выстраивается в цепочку желание – чувство – мысль. Познавательная деятельность должна строиться так, чтобы активизировались личностные мироощущения, и накапливался личный опыт проживания.    А при нарушенном зрении активизируется деятельность сохранных анализаторов, повышается острота восприятия сохранившихся видов чувствительности (слуховой, тактильной, температурной, мышечно-суставной). В свою очередь, совместное использование частичного зрения, слуха осязания, обоняния дает значительно лучшие результаты при узнавании любого предмета. Активная тренировка сохранных анализаторов компенсирует недостатки зрения в процессе познания окружающего мира, когда дети уверенно двигаются в пространстве, делают меньше ошибок при узнавании предметов, быстрее адаптируются в незнакомом месте. Необходимо помнить, что процесс компенсации за счет включения сохранных анализаторов спонтанно не происходит</w:t>
      </w:r>
      <w:proofErr w:type="gramStart"/>
      <w:r w:rsidRPr="00AB31FA">
        <w:rPr>
          <w:rStyle w:val="c2"/>
          <w:color w:val="000000"/>
        </w:rPr>
        <w:t xml:space="preserve"> .</w:t>
      </w:r>
      <w:proofErr w:type="gramEnd"/>
      <w:r w:rsidRPr="00AB31FA">
        <w:rPr>
          <w:rStyle w:val="c2"/>
          <w:color w:val="000000"/>
        </w:rPr>
        <w:t>В работе с детьми с нарушением зрения следует учитывать, что наиболее успешно ребенок познает окружающий мир на основе знакомства с реальными предметами, а затем уже на макетах, муляжах и иллюстративном материале.</w:t>
      </w:r>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Огромное значение в развитии мыслительных процессов у детей со зрительной патологией имеет руководство их деятельностью взрослого, ее направление и стимуляция. Взрослый руководит зрительным восприятием детей, учит их выделять в окружающем все признаки, которые можно познать не только с помощью зрения, но и всех сохранных анализаторов (осязания, слуха, обоняния, вкусовой, тактильной, температурной чувствительности). Эта способность необычайно важна для детей с патологией зрения, она значительно обогащает их представления об окружающем мире.</w:t>
      </w:r>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 xml:space="preserve">Задача взрослого – сделать восприятие окружающего мира целенаправленным и осознанным. Ребятам дают следующие установки: </w:t>
      </w:r>
      <w:proofErr w:type="gramStart"/>
      <w:r w:rsidRPr="00AB31FA">
        <w:rPr>
          <w:rStyle w:val="c2"/>
          <w:color w:val="000000"/>
        </w:rPr>
        <w:t>«Посмотри внимательно», «Послушай…», «Потрогай, пощупай, попробуй», «Понюхай…», «Почувствуй…», «Ощути…» (восприятие температурных изменений, дождя, снега, воды и т.д.).</w:t>
      </w:r>
      <w:proofErr w:type="gramEnd"/>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Задают следующие вопросы: «Что ты видишь вокруг?», «Что ты видишь далеко от себя, близко, рядом с собой?», «какие звуки ты слышишь?», «Какие запахи ощущаешь?»...</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ab/>
        <w:t>Взрослые дают задания и проводят игры в зависимости от постановки задачи:</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proofErr w:type="gramStart"/>
      <w:r w:rsidRPr="00AB31FA">
        <w:rPr>
          <w:rStyle w:val="c2"/>
          <w:color w:val="000000"/>
        </w:rPr>
        <w:t>Найди одинаковые по цвету (форме) листья, плоды, фрукты, овощи;</w:t>
      </w:r>
      <w:proofErr w:type="gramEnd"/>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Подбери одинаковые по форме по форме предметы (ведерки, кубики и т.д.);</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Найди предметы одинаковой формы</w:t>
      </w:r>
      <w:proofErr w:type="gramStart"/>
      <w:r w:rsidRPr="00AB31FA">
        <w:rPr>
          <w:rStyle w:val="c2"/>
          <w:color w:val="000000"/>
        </w:rPr>
        <w:t xml:space="preserve"> ,</w:t>
      </w:r>
      <w:proofErr w:type="gramEnd"/>
      <w:r w:rsidRPr="00AB31FA">
        <w:rPr>
          <w:rStyle w:val="c2"/>
          <w:color w:val="000000"/>
        </w:rPr>
        <w:t xml:space="preserve"> цвета, величины;</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Найди самое высокое, низкое дерево;</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Найди спрятанную игрушку, свой домик;</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Бегите вместе, кто быстрее добежит до домика;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Слушай, что звучит;</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Расскажи, какая погода.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Опиши признаки осени, зимы, весны, лета.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ab/>
        <w:t>Предложите детям игры на имитацию движений птиц, животных, транспорта, сюжетно-ролевые игры и т.д.</w:t>
      </w:r>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Терпеливое, доброжелательное, положительное эмоциональное отношение  к детям способствует устойчивому интересу к игровой, трудовой, учебной деятельности, активизирует познавательную деятельность ребенка, развивает познавательную сферу - наглядное и логическое мышление, произвольное внимание и восприятие, память, творческое воображение.</w:t>
      </w:r>
    </w:p>
    <w:p w:rsidR="001A62F4" w:rsidRPr="00AB31FA" w:rsidRDefault="001A62F4" w:rsidP="001A62F4">
      <w:pPr>
        <w:pStyle w:val="c1"/>
        <w:shd w:val="clear" w:color="auto" w:fill="FFFFFF"/>
        <w:spacing w:before="0" w:beforeAutospacing="0" w:after="0" w:afterAutospacing="0"/>
        <w:ind w:firstLine="708"/>
        <w:jc w:val="both"/>
        <w:rPr>
          <w:rFonts w:ascii="Calibri" w:hAnsi="Calibri"/>
          <w:color w:val="000000"/>
          <w:sz w:val="22"/>
          <w:szCs w:val="22"/>
        </w:rPr>
      </w:pPr>
      <w:r w:rsidRPr="00AB31FA">
        <w:rPr>
          <w:rStyle w:val="c2"/>
          <w:color w:val="000000"/>
        </w:rPr>
        <w:t>Только организованная коррекционно-воспитательная работа по развитию ранней сенсорной сферы детей с нарушением зрения обусловливает положительный результат в процессе познания окружающего мира. Игры для развития сохранных анализаторов у детей с нарушением зрения. («Обоняние и вкус»):</w:t>
      </w:r>
    </w:p>
    <w:p w:rsidR="001A62F4" w:rsidRPr="00AB31FA" w:rsidRDefault="001A62F4" w:rsidP="001A62F4">
      <w:pPr>
        <w:pStyle w:val="c1"/>
        <w:shd w:val="clear" w:color="auto" w:fill="FFFFFF"/>
        <w:spacing w:before="0" w:beforeAutospacing="0" w:after="0" w:afterAutospacing="0"/>
        <w:jc w:val="both"/>
        <w:rPr>
          <w:rFonts w:ascii="Calibri" w:hAnsi="Calibri"/>
          <w:i/>
          <w:color w:val="000000"/>
          <w:sz w:val="22"/>
          <w:szCs w:val="22"/>
        </w:rPr>
      </w:pPr>
      <w:r w:rsidRPr="00AB31FA">
        <w:rPr>
          <w:rStyle w:val="c2"/>
          <w:b/>
          <w:bCs/>
          <w:color w:val="000000"/>
        </w:rPr>
        <w:tab/>
      </w:r>
      <w:r w:rsidRPr="00AB31FA">
        <w:rPr>
          <w:rStyle w:val="c2"/>
          <w:bCs/>
          <w:i/>
          <w:color w:val="000000"/>
        </w:rPr>
        <w:t>Восприятие вкуса:</w:t>
      </w:r>
    </w:p>
    <w:p w:rsidR="001A62F4" w:rsidRPr="00AB31FA" w:rsidRDefault="001A62F4" w:rsidP="001A62F4">
      <w:pPr>
        <w:pStyle w:val="c1"/>
        <w:shd w:val="clear" w:color="auto" w:fill="FFFFFF"/>
        <w:spacing w:before="0" w:beforeAutospacing="0" w:after="0" w:afterAutospacing="0"/>
        <w:jc w:val="center"/>
        <w:rPr>
          <w:rFonts w:ascii="Calibri" w:hAnsi="Calibri"/>
          <w:color w:val="000000"/>
          <w:sz w:val="22"/>
          <w:szCs w:val="22"/>
        </w:rPr>
      </w:pPr>
      <w:r w:rsidRPr="00AB31FA">
        <w:rPr>
          <w:rStyle w:val="c0"/>
          <w:i/>
          <w:iCs/>
          <w:color w:val="000000"/>
        </w:rPr>
        <w:t>«Заколдованные порошки»</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Дидактическая задача: учить детей определять вкус, активизировать представления детей о значении языка в ощущении вкуса.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Материал: 3 подноса, розетки (кол-во детей X 3), перемолотые в пудру соль, сахар, лимонная кислота.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Ход игры: Перед детьми 3 разноса с розетками. В розетках белый порошок (одинаковый на вид).</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Взрослый: «Что вы видите на разносах? (ответы детей). Это не простые порошки, а заколдованные. Злой волшебник все продукты превратил в одинаковые порошки. Поможете мне расколдовать их? Они </w:t>
      </w:r>
      <w:proofErr w:type="spellStart"/>
      <w:r w:rsidRPr="00AB31FA">
        <w:rPr>
          <w:rStyle w:val="c2"/>
          <w:color w:val="000000"/>
        </w:rPr>
        <w:t>расколдуются</w:t>
      </w:r>
      <w:proofErr w:type="spellEnd"/>
      <w:r w:rsidRPr="00AB31FA">
        <w:rPr>
          <w:rStyle w:val="c2"/>
          <w:color w:val="000000"/>
        </w:rPr>
        <w:t>, если вы угадаете, какие продукты здесь заколдованы. Как это можно узнать? (ответы детей). С неизвестными веществами надо обращаться очень осторожно. Даже трогать, нюхать их бывает опасно. Но мы знаем, что эти порошки съедобные. Вы правы, чтобы узнать, какие продукты здесь заколдованы, их можно попробовать языком и узнать их вкус</w:t>
      </w:r>
      <w:proofErr w:type="gramStart"/>
      <w:r w:rsidRPr="00AB31FA">
        <w:rPr>
          <w:rStyle w:val="c2"/>
          <w:color w:val="000000"/>
        </w:rPr>
        <w:t>.</w:t>
      </w:r>
      <w:proofErr w:type="gramEnd"/>
      <w:r w:rsidRPr="00AB31FA">
        <w:rPr>
          <w:rStyle w:val="c2"/>
          <w:color w:val="000000"/>
        </w:rPr>
        <w:t xml:space="preserve"> ( </w:t>
      </w:r>
      <w:proofErr w:type="gramStart"/>
      <w:r w:rsidRPr="00AB31FA">
        <w:rPr>
          <w:rStyle w:val="c2"/>
          <w:color w:val="000000"/>
        </w:rPr>
        <w:t>п</w:t>
      </w:r>
      <w:proofErr w:type="gramEnd"/>
      <w:r w:rsidRPr="00AB31FA">
        <w:rPr>
          <w:rStyle w:val="c2"/>
          <w:color w:val="000000"/>
        </w:rPr>
        <w:t>редлагает детям розетки с первого разноса). Какой порошок на вкус?»</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Дети: «Сладкий».</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Взрослый: «Закройте глаза и представьте что-нибудь сладкое. Чтобы злые чары рухнули надо нарисовать то, что вы представили. Чем больше сладких продуктов вы нарисуете, тем лучше».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Дети рисуют. Взрослый индивидуально беседует о том, что рисуют дети. Аналогично проводится проба порошка на 2-ом разносе (</w:t>
      </w:r>
      <w:proofErr w:type="gramStart"/>
      <w:r w:rsidRPr="00AB31FA">
        <w:rPr>
          <w:rStyle w:val="c2"/>
          <w:color w:val="000000"/>
        </w:rPr>
        <w:t>кислый</w:t>
      </w:r>
      <w:proofErr w:type="gramEnd"/>
      <w:r w:rsidRPr="00AB31FA">
        <w:rPr>
          <w:rStyle w:val="c2"/>
          <w:color w:val="000000"/>
        </w:rPr>
        <w:t>), на 3-ем разносе (соленый).</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Заключительные вопросы:</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 Что мы определяли, когда пробовали порошок? </w:t>
      </w:r>
      <w:proofErr w:type="gramStart"/>
      <w:r w:rsidRPr="00AB31FA">
        <w:rPr>
          <w:rStyle w:val="c2"/>
          <w:color w:val="000000"/>
        </w:rPr>
        <w:t xml:space="preserve">( </w:t>
      </w:r>
      <w:proofErr w:type="gramEnd"/>
      <w:r w:rsidRPr="00AB31FA">
        <w:rPr>
          <w:rStyle w:val="c2"/>
          <w:color w:val="000000"/>
        </w:rPr>
        <w:t>помочь сделать вывод, что дети определяли вкус порошка)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Какой помощник вам помогал определить вкус?</w:t>
      </w:r>
    </w:p>
    <w:p w:rsidR="001A62F4" w:rsidRPr="00AB31FA" w:rsidRDefault="001A62F4" w:rsidP="001A62F4">
      <w:pPr>
        <w:pStyle w:val="c1"/>
        <w:shd w:val="clear" w:color="auto" w:fill="FFFFFF"/>
        <w:spacing w:before="0" w:beforeAutospacing="0" w:after="0" w:afterAutospacing="0"/>
        <w:jc w:val="center"/>
        <w:rPr>
          <w:rFonts w:ascii="Calibri" w:hAnsi="Calibri"/>
          <w:color w:val="000000"/>
          <w:sz w:val="22"/>
          <w:szCs w:val="22"/>
        </w:rPr>
      </w:pPr>
      <w:r w:rsidRPr="00AB31FA">
        <w:rPr>
          <w:rStyle w:val="c0"/>
          <w:i/>
          <w:iCs/>
          <w:color w:val="000000"/>
        </w:rPr>
        <w:t>« Угадай на вкус»</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Дидактическая задача: учить детей угадывать пищу на вкус (не глядя на нее)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Материал: Кусочки разной пищи (от 3-5 до 10-12 контрастных по вкусу продуктов), ложечки (по количеству детей)</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Ход игры: Взрослый предлагает ребенку определить на вкус разные продукты. Для этого он кладет ребенку в рот по очереди маленькие кусочки разной пищи. Целесообразно побеседовать с детьми о том, по каким особенностям они различали вкус пищи.</w:t>
      </w:r>
    </w:p>
    <w:p w:rsidR="001A62F4" w:rsidRPr="00AB31FA" w:rsidRDefault="001A62F4" w:rsidP="001A62F4">
      <w:pPr>
        <w:pStyle w:val="c1"/>
        <w:shd w:val="clear" w:color="auto" w:fill="FFFFFF"/>
        <w:spacing w:before="0" w:beforeAutospacing="0" w:after="0" w:afterAutospacing="0"/>
        <w:jc w:val="center"/>
        <w:rPr>
          <w:rFonts w:ascii="Calibri" w:hAnsi="Calibri"/>
          <w:color w:val="000000"/>
          <w:sz w:val="22"/>
          <w:szCs w:val="22"/>
        </w:rPr>
      </w:pPr>
      <w:r w:rsidRPr="00AB31FA">
        <w:rPr>
          <w:rStyle w:val="c0"/>
          <w:i/>
          <w:iCs/>
          <w:color w:val="000000"/>
        </w:rPr>
        <w:t>«Веселое чаепитие»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Дидактическая задача: познакомить детей с зависимостью вкусовых ощущений от температуры продукта.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Материал: горячий (не обжигающий) и теплый чай с одинаковым количеством сахара.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Куклы: </w:t>
      </w:r>
      <w:proofErr w:type="spellStart"/>
      <w:r w:rsidRPr="00AB31FA">
        <w:rPr>
          <w:rStyle w:val="c2"/>
          <w:color w:val="000000"/>
        </w:rPr>
        <w:t>Мальвина</w:t>
      </w:r>
      <w:proofErr w:type="spellEnd"/>
      <w:r w:rsidRPr="00AB31FA">
        <w:rPr>
          <w:rStyle w:val="c2"/>
          <w:color w:val="000000"/>
        </w:rPr>
        <w:t>, Буратино.</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Ход игры: </w:t>
      </w:r>
      <w:proofErr w:type="spellStart"/>
      <w:r w:rsidRPr="00AB31FA">
        <w:rPr>
          <w:rStyle w:val="c2"/>
          <w:color w:val="000000"/>
        </w:rPr>
        <w:t>Мальвина</w:t>
      </w:r>
      <w:proofErr w:type="spellEnd"/>
      <w:r w:rsidRPr="00AB31FA">
        <w:rPr>
          <w:rStyle w:val="c2"/>
          <w:color w:val="000000"/>
        </w:rPr>
        <w:t xml:space="preserve"> приглашает детей попить чай. Но вот беда, она не знает, положил ли Буратино уже сахар в чай и всем ли одинаковое количество сахара он положил. Как узнать? (Попробовать чай). Дети пробуют горячий и теплый чай. Они определяют, что сахар Буратино уже положил, т.е. чай сладкий. Теплый чай кажется слаще, чем горячий. Приходит Буратино. </w:t>
      </w:r>
      <w:proofErr w:type="spellStart"/>
      <w:r w:rsidRPr="00AB31FA">
        <w:rPr>
          <w:rStyle w:val="c2"/>
          <w:color w:val="000000"/>
        </w:rPr>
        <w:t>Мальвина</w:t>
      </w:r>
      <w:proofErr w:type="spellEnd"/>
      <w:r w:rsidRPr="00AB31FA">
        <w:rPr>
          <w:rStyle w:val="c2"/>
          <w:color w:val="000000"/>
        </w:rPr>
        <w:t xml:space="preserve"> спрашивает у него, правильно ли дети определили. Буратино сообщает, что он клал одинаковое количество сахара. </w:t>
      </w:r>
      <w:proofErr w:type="spellStart"/>
      <w:r w:rsidRPr="00AB31FA">
        <w:rPr>
          <w:rStyle w:val="c2"/>
          <w:color w:val="000000"/>
        </w:rPr>
        <w:t>Мальвина</w:t>
      </w:r>
      <w:proofErr w:type="spellEnd"/>
      <w:r w:rsidRPr="00AB31FA">
        <w:rPr>
          <w:rStyle w:val="c2"/>
          <w:color w:val="000000"/>
        </w:rPr>
        <w:t xml:space="preserve"> </w:t>
      </w:r>
      <w:proofErr w:type="gramStart"/>
      <w:r w:rsidRPr="00AB31FA">
        <w:rPr>
          <w:rStyle w:val="c2"/>
          <w:color w:val="000000"/>
        </w:rPr>
        <w:t>удивлена</w:t>
      </w:r>
      <w:proofErr w:type="gramEnd"/>
      <w:r w:rsidRPr="00AB31FA">
        <w:rPr>
          <w:rStyle w:val="c2"/>
          <w:color w:val="000000"/>
        </w:rPr>
        <w:t xml:space="preserve">, почему же дети ошиблись. </w:t>
      </w:r>
      <w:proofErr w:type="gramStart"/>
      <w:r w:rsidRPr="00AB31FA">
        <w:rPr>
          <w:rStyle w:val="c2"/>
          <w:color w:val="000000"/>
        </w:rPr>
        <w:t>Рассуждаете с детьми и помогает</w:t>
      </w:r>
      <w:proofErr w:type="gramEnd"/>
      <w:r w:rsidRPr="00AB31FA">
        <w:rPr>
          <w:rStyle w:val="c2"/>
          <w:color w:val="000000"/>
        </w:rPr>
        <w:t xml:space="preserve"> детям сделать вывод о том, что вкус зависит от температуры продукта. И человек лучше чувствует вкус теплых продуктов, чем горячих.</w:t>
      </w:r>
    </w:p>
    <w:p w:rsidR="001A62F4" w:rsidRPr="00AB31FA" w:rsidRDefault="001A62F4" w:rsidP="001A62F4">
      <w:pPr>
        <w:pStyle w:val="c1"/>
        <w:shd w:val="clear" w:color="auto" w:fill="FFFFFF"/>
        <w:spacing w:before="0" w:beforeAutospacing="0" w:after="0" w:afterAutospacing="0"/>
        <w:jc w:val="center"/>
        <w:rPr>
          <w:rFonts w:ascii="Calibri" w:hAnsi="Calibri"/>
          <w:color w:val="000000"/>
          <w:sz w:val="22"/>
          <w:szCs w:val="22"/>
        </w:rPr>
      </w:pPr>
      <w:r w:rsidRPr="00AB31FA">
        <w:rPr>
          <w:rStyle w:val="c0"/>
          <w:i/>
          <w:iCs/>
          <w:color w:val="000000"/>
        </w:rPr>
        <w:t>«Какое яблоко слаще?»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Дидактическая задача: учить детей различать вкус продуктов. Дать знания том, что вкусовые ощущения зависят от последовательности приема пищи разного вкуса.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Материал: яблоко, аскорбиновая кислота (лимон).</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Ход: Взрослый предлагает детям узнать на вкус, чем он угостит их. Дает детям попробовать небольшой кусочек яблока, затем лимон (можно аскорбиновую кислоту - </w:t>
      </w:r>
      <w:proofErr w:type="spellStart"/>
      <w:r w:rsidRPr="00AB31FA">
        <w:rPr>
          <w:rStyle w:val="c2"/>
          <w:color w:val="000000"/>
        </w:rPr>
        <w:t>витаминку</w:t>
      </w:r>
      <w:proofErr w:type="spellEnd"/>
      <w:r w:rsidRPr="00AB31FA">
        <w:rPr>
          <w:rStyle w:val="c2"/>
          <w:color w:val="000000"/>
        </w:rPr>
        <w:t>), затем снова яблоко. Дети отгадывают. Спрашивает: «Какое яблоко было слаще? Первое или второе?»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Детям кажется, что второе яблоко было слаще. Сообщает детям, что он угощал их одним и тем же яблоком. Почему же им показалось, что второе яблоко слаще? Помогаете сделать вывод о том, что вкус зависит от последовательности приема пищи разного вкуса. Если после </w:t>
      </w:r>
      <w:proofErr w:type="gramStart"/>
      <w:r w:rsidRPr="00AB31FA">
        <w:rPr>
          <w:rStyle w:val="c2"/>
          <w:color w:val="000000"/>
        </w:rPr>
        <w:t>кислого</w:t>
      </w:r>
      <w:proofErr w:type="gramEnd"/>
      <w:r w:rsidRPr="00AB31FA">
        <w:rPr>
          <w:rStyle w:val="c2"/>
          <w:color w:val="000000"/>
        </w:rPr>
        <w:t xml:space="preserve"> съесть что-нибудь сладкое, то оно покажется слаще, чем обычно.</w:t>
      </w:r>
    </w:p>
    <w:p w:rsidR="001A62F4" w:rsidRPr="00AB31FA" w:rsidRDefault="001A62F4" w:rsidP="001A62F4">
      <w:pPr>
        <w:pStyle w:val="c1"/>
        <w:shd w:val="clear" w:color="auto" w:fill="FFFFFF"/>
        <w:spacing w:before="0" w:beforeAutospacing="0" w:after="0" w:afterAutospacing="0"/>
        <w:jc w:val="center"/>
        <w:rPr>
          <w:rFonts w:ascii="Calibri" w:hAnsi="Calibri"/>
          <w:color w:val="000000"/>
          <w:sz w:val="22"/>
          <w:szCs w:val="22"/>
        </w:rPr>
      </w:pPr>
      <w:r w:rsidRPr="00AB31FA">
        <w:rPr>
          <w:rStyle w:val="c0"/>
          <w:i/>
          <w:iCs/>
          <w:color w:val="000000"/>
        </w:rPr>
        <w:t>«Волшебная вода»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Дидактическая задача: учить детей различать вкус продуктов. Дать знания том, что вкусовые ощущения зависят от последовательности приема пищи разного вкуса.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Материал: у каждого ребенка: стакан с соленой, сладкий и простой водой (контраст должен быть незначительным), соломка для коктейлей, три метки разного цвета</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Ход: Взрослый предлагает детям поиграть в дегустаторов и </w:t>
      </w:r>
      <w:proofErr w:type="spellStart"/>
      <w:r w:rsidRPr="00AB31FA">
        <w:rPr>
          <w:rStyle w:val="c2"/>
          <w:color w:val="000000"/>
        </w:rPr>
        <w:t>продегустировать</w:t>
      </w:r>
      <w:proofErr w:type="spellEnd"/>
      <w:r w:rsidRPr="00AB31FA">
        <w:rPr>
          <w:rStyle w:val="c2"/>
          <w:color w:val="000000"/>
        </w:rPr>
        <w:t xml:space="preserve"> воду. Перед каждым ребенком стакан со сладкой и простой водой. Дети через соломку пробуют воду и определяют ее вкус. Предлагает на стакан с простой водой наклеить синюю метку, </w:t>
      </w:r>
      <w:proofErr w:type="gramStart"/>
      <w:r w:rsidRPr="00AB31FA">
        <w:rPr>
          <w:rStyle w:val="c2"/>
          <w:color w:val="000000"/>
        </w:rPr>
        <w:t>со</w:t>
      </w:r>
      <w:proofErr w:type="gramEnd"/>
      <w:r w:rsidRPr="00AB31FA">
        <w:rPr>
          <w:rStyle w:val="c2"/>
          <w:color w:val="000000"/>
        </w:rPr>
        <w:t xml:space="preserve"> сладкой - красную. Затем ставит для дегустации стакан с соленой водой. Просит определить вкус и наклеить зеленую метку. Затем педагог предлагает детям с закрытыми глазами определить на вкус, из какого стакана они пробуют воду (ставит соломки детей в стакан с простой водой). Многим детям кажется, что вода в стакане сладкая.</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Почему? Помогаете детям сделать вывод о том, что вкус зависит от последовательности приема пищи разного вкуса. После соленой воды даже простая вода кажется сладкой, а сладкая кажется еще слаще.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b/>
          <w:bCs/>
          <w:color w:val="000000"/>
        </w:rPr>
        <w:tab/>
        <w:t>Восприятие запаха</w:t>
      </w:r>
    </w:p>
    <w:p w:rsidR="001A62F4" w:rsidRPr="00AB31FA" w:rsidRDefault="001A62F4" w:rsidP="001A62F4">
      <w:pPr>
        <w:pStyle w:val="c1"/>
        <w:shd w:val="clear" w:color="auto" w:fill="FFFFFF"/>
        <w:spacing w:before="0" w:beforeAutospacing="0" w:after="0" w:afterAutospacing="0"/>
        <w:jc w:val="center"/>
        <w:rPr>
          <w:rFonts w:ascii="Calibri" w:hAnsi="Calibri"/>
          <w:color w:val="000000"/>
          <w:sz w:val="22"/>
          <w:szCs w:val="22"/>
        </w:rPr>
      </w:pPr>
      <w:r w:rsidRPr="00AB31FA">
        <w:rPr>
          <w:rStyle w:val="c0"/>
          <w:i/>
          <w:iCs/>
          <w:color w:val="000000"/>
        </w:rPr>
        <w:t>«Узнай по запаху»</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Дидактическая задача: учить детей различать запахи, развивать обоняние.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proofErr w:type="gramStart"/>
      <w:r w:rsidRPr="00AB31FA">
        <w:rPr>
          <w:rStyle w:val="c2"/>
          <w:color w:val="000000"/>
        </w:rPr>
        <w:t>Материал: коробочки с различным наполнением, например: шоколад, апельсиновые корки, горелая спичка, зубная паста, мыло и т.д.</w:t>
      </w:r>
      <w:proofErr w:type="gramEnd"/>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Ход: Предлагаете ребенку закрыть глаза и, понюхав, определить, что лежит в коробочке. Можно предложить ребенку нарисовать предмет, который имеет такой запах.</w:t>
      </w:r>
    </w:p>
    <w:p w:rsidR="001A62F4" w:rsidRPr="00AB31FA" w:rsidRDefault="001A62F4" w:rsidP="001A62F4">
      <w:pPr>
        <w:pStyle w:val="c1"/>
        <w:shd w:val="clear" w:color="auto" w:fill="FFFFFF"/>
        <w:spacing w:before="0" w:beforeAutospacing="0" w:after="0" w:afterAutospacing="0"/>
        <w:jc w:val="center"/>
        <w:rPr>
          <w:rFonts w:ascii="Calibri" w:hAnsi="Calibri"/>
          <w:color w:val="000000"/>
          <w:sz w:val="22"/>
          <w:szCs w:val="22"/>
        </w:rPr>
      </w:pPr>
      <w:r w:rsidRPr="00AB31FA">
        <w:rPr>
          <w:rStyle w:val="c0"/>
          <w:i/>
          <w:iCs/>
          <w:color w:val="000000"/>
        </w:rPr>
        <w:t>«Подбери пару»</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Дидактическая задача: учить детей различать запахи, развивать обоняние.</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Материал: 8 баночек с различным наполнением, например: 2 баночки с мятой, 2 баночки с чаем, 2 баночки с гвоздикой, 2 баночки с ванилью. На дно баночек приклеены метки. У баночек с одинаковым наполнением - метки одинаковые. В крышках баночек необходимо сделать 5-6 дырок. В качестве баночек можно использовать емкости для специй.</w:t>
      </w:r>
    </w:p>
    <w:p w:rsidR="001A62F4" w:rsidRPr="00AB31FA" w:rsidRDefault="001A62F4" w:rsidP="001A62F4">
      <w:pPr>
        <w:pStyle w:val="c1"/>
        <w:shd w:val="clear" w:color="auto" w:fill="FFFFFF"/>
        <w:spacing w:before="0" w:beforeAutospacing="0" w:after="0" w:afterAutospacing="0"/>
        <w:jc w:val="both"/>
        <w:rPr>
          <w:rFonts w:ascii="Calibri" w:hAnsi="Calibri"/>
          <w:color w:val="000000"/>
          <w:sz w:val="22"/>
          <w:szCs w:val="22"/>
        </w:rPr>
      </w:pPr>
      <w:r w:rsidRPr="00AB31FA">
        <w:rPr>
          <w:rStyle w:val="c2"/>
          <w:color w:val="000000"/>
        </w:rPr>
        <w:t xml:space="preserve">Ход: Баночки находятся в 2-х контейнерах слева и справа от ребенка. Предлагаете ребенку подобрать каждой баночке </w:t>
      </w:r>
      <w:proofErr w:type="gramStart"/>
      <w:r w:rsidRPr="00AB31FA">
        <w:rPr>
          <w:rStyle w:val="c2"/>
          <w:color w:val="000000"/>
        </w:rPr>
        <w:t>пару</w:t>
      </w:r>
      <w:proofErr w:type="gramEnd"/>
      <w:r w:rsidRPr="00AB31FA">
        <w:rPr>
          <w:rStyle w:val="c2"/>
          <w:color w:val="000000"/>
        </w:rPr>
        <w:t xml:space="preserve"> и показывает способ выполнения задания: берете баночку из контейнера слева, нюхаете ее, ставите перед собой, по очереди нюхаете баночки из контейнера справа, подбирает с таким же запахом и ставите рядом с баночкой из контейнера слева. Затем предлагаете ребенку самому продолжить подбирать пары. Выполнив задание, ребенок может себя проверит, сравнив метки на дне баночек. В дальнейшем ребенок может играть в эту игру без участия взрослого</w:t>
      </w:r>
    </w:p>
    <w:p w:rsidR="001A62F4" w:rsidRPr="00AB31FA" w:rsidRDefault="001A62F4" w:rsidP="001A62F4">
      <w:pPr>
        <w:spacing w:line="240" w:lineRule="auto"/>
        <w:jc w:val="both"/>
        <w:rPr>
          <w:rFonts w:ascii="Times New Roman" w:hAnsi="Times New Roman" w:cs="Times New Roman"/>
          <w:sz w:val="28"/>
          <w:szCs w:val="28"/>
        </w:rPr>
      </w:pPr>
    </w:p>
    <w:p w:rsidR="001A62F4" w:rsidRPr="00AB31FA" w:rsidRDefault="001A62F4" w:rsidP="001A62F4">
      <w:pPr>
        <w:spacing w:line="240" w:lineRule="auto"/>
        <w:jc w:val="both"/>
        <w:rPr>
          <w:rFonts w:ascii="Times New Roman" w:hAnsi="Times New Roman" w:cs="Times New Roman"/>
          <w:sz w:val="28"/>
          <w:szCs w:val="28"/>
        </w:rPr>
      </w:pPr>
    </w:p>
    <w:p w:rsidR="001A62F4" w:rsidRPr="00AB31FA" w:rsidRDefault="001A62F4" w:rsidP="001A62F4">
      <w:pPr>
        <w:pStyle w:val="c8"/>
        <w:shd w:val="clear" w:color="auto" w:fill="FFFFFF"/>
        <w:spacing w:before="0" w:beforeAutospacing="0" w:after="0" w:afterAutospacing="0"/>
        <w:jc w:val="center"/>
        <w:rPr>
          <w:rStyle w:val="c2"/>
          <w:b/>
          <w:bCs/>
          <w:color w:val="000000"/>
          <w:sz w:val="26"/>
          <w:szCs w:val="26"/>
        </w:rPr>
      </w:pPr>
      <w:r w:rsidRPr="00AB31FA">
        <w:rPr>
          <w:rStyle w:val="c2"/>
          <w:b/>
          <w:bCs/>
          <w:color w:val="000000"/>
          <w:sz w:val="26"/>
          <w:szCs w:val="26"/>
        </w:rPr>
        <w:t>Схемы движения глаз</w:t>
      </w:r>
    </w:p>
    <w:p w:rsidR="001A62F4" w:rsidRPr="00AB31FA" w:rsidRDefault="001A62F4" w:rsidP="001A62F4">
      <w:pPr>
        <w:pStyle w:val="c8"/>
        <w:shd w:val="clear" w:color="auto" w:fill="FFFFFF"/>
        <w:spacing w:before="0" w:beforeAutospacing="0" w:after="0" w:afterAutospacing="0"/>
        <w:jc w:val="center"/>
        <w:rPr>
          <w:rFonts w:ascii="Calibri" w:hAnsi="Calibri"/>
          <w:color w:val="000000"/>
          <w:sz w:val="22"/>
          <w:szCs w:val="22"/>
        </w:rPr>
      </w:pP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3"/>
          <w:color w:val="000000"/>
          <w:sz w:val="26"/>
          <w:szCs w:val="26"/>
        </w:rPr>
        <w:tab/>
        <w:t>Упражнения применяют для тренировки мышц глаз. Встаньте в центре комнаты. Выполняйте по порядку движения глазами, указанные на приведенных ниже схемах. В качестве ориентиров выберите дальние точки и углы помещения, в котором вы находитесь (потолок, пол, стены, углы). Смотрите на схемы в паузах между упражнениями. При выполнении упражнений на схемы не смотрите. Они лишь указывают направление движения глазами.</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3"/>
          <w:color w:val="000000"/>
          <w:sz w:val="26"/>
          <w:szCs w:val="26"/>
        </w:rPr>
        <w:tab/>
        <w:t>Важно выполнять упражнения без резких движений глаз, медленно. Максимальные отведения глазного яблока не должны вызывать болевых ощущений. Упражнения позволяют загрузить все шесть мышц, окружающих ваши глаза. Такая работа, выполняемая регулярно, позволит значительно укрепить их. Число повторений каждого упражнения 10–12 раз, в зависимости от самочувствия. Число повторений может быть непостоянным и зависит от обстоятельств – человек может быть утомлен, болен и т. д. Упражнения надо прекращать, если они раздражают или вызывают болевые ощущения.</w:t>
      </w:r>
    </w:p>
    <w:p w:rsidR="001A62F4" w:rsidRPr="00AB31FA" w:rsidRDefault="001A62F4" w:rsidP="001A62F4">
      <w:pPr>
        <w:pStyle w:val="c4"/>
        <w:shd w:val="clear" w:color="auto" w:fill="FFFFFF"/>
        <w:spacing w:before="0" w:beforeAutospacing="0" w:after="0" w:afterAutospacing="0"/>
        <w:jc w:val="both"/>
        <w:rPr>
          <w:rStyle w:val="c3"/>
          <w:color w:val="000000"/>
          <w:sz w:val="26"/>
          <w:szCs w:val="26"/>
        </w:rPr>
      </w:pPr>
      <w:r w:rsidRPr="00AB31FA">
        <w:rPr>
          <w:rStyle w:val="c3"/>
          <w:color w:val="000000"/>
          <w:sz w:val="26"/>
          <w:szCs w:val="26"/>
        </w:rPr>
        <w:tab/>
        <w:t xml:space="preserve">При выполнении упражнений, связанных с нагрузкой мышц, необходимо свободно дышать. Между упражнениями необходимо проводить расслабляющие процедуры – соляризацию, </w:t>
      </w:r>
      <w:proofErr w:type="spellStart"/>
      <w:r w:rsidRPr="00AB31FA">
        <w:rPr>
          <w:rStyle w:val="c3"/>
          <w:color w:val="000000"/>
          <w:sz w:val="26"/>
          <w:szCs w:val="26"/>
        </w:rPr>
        <w:t>пальминг</w:t>
      </w:r>
      <w:proofErr w:type="spellEnd"/>
      <w:r w:rsidRPr="00AB31FA">
        <w:rPr>
          <w:rStyle w:val="c3"/>
          <w:color w:val="000000"/>
          <w:sz w:val="26"/>
          <w:szCs w:val="26"/>
        </w:rPr>
        <w:t>.</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2"/>
          <w:b/>
          <w:bCs/>
          <w:color w:val="000000"/>
          <w:sz w:val="26"/>
          <w:szCs w:val="26"/>
        </w:rPr>
        <w:t>Упражнение 1. </w:t>
      </w:r>
      <w:r w:rsidRPr="00AB31FA">
        <w:rPr>
          <w:rStyle w:val="c3"/>
          <w:color w:val="000000"/>
          <w:sz w:val="26"/>
          <w:szCs w:val="26"/>
        </w:rPr>
        <w:t>Поднимите взгляд по вертикали вверх (к потолку), не поднимая при этом головы. Затем опустите глаза вертикально вниз (к полу). Повторите упражнение несколько раз.</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2"/>
          <w:b/>
          <w:bCs/>
          <w:color w:val="000000"/>
          <w:sz w:val="26"/>
          <w:szCs w:val="26"/>
        </w:rPr>
        <w:t>Упражнение 2. </w:t>
      </w:r>
      <w:r w:rsidRPr="00AB31FA">
        <w:rPr>
          <w:rStyle w:val="c3"/>
          <w:color w:val="000000"/>
          <w:sz w:val="26"/>
          <w:szCs w:val="26"/>
        </w:rPr>
        <w:t>Поворачивайте глаза из стороны в сторону, смотря как можно дальше влево, затем вправо. Голова и тело должны быть неподвижны. Повторите упражнение несколько раз.</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2"/>
          <w:b/>
          <w:bCs/>
          <w:color w:val="000000"/>
          <w:sz w:val="26"/>
          <w:szCs w:val="26"/>
        </w:rPr>
        <w:t>Упражнение 3. </w:t>
      </w:r>
      <w:r w:rsidRPr="00AB31FA">
        <w:rPr>
          <w:rStyle w:val="c3"/>
          <w:color w:val="000000"/>
          <w:sz w:val="26"/>
          <w:szCs w:val="26"/>
        </w:rPr>
        <w:t>Поверните глаза по диагонали вправо вверх, потом влево вниз. Сделайте это 10 раз. После этого поверните глаза влево вверх, а вслед за этим вправо вниз. Сделайте это 10 раз.</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2"/>
          <w:b/>
          <w:bCs/>
          <w:color w:val="000000"/>
          <w:sz w:val="26"/>
          <w:szCs w:val="26"/>
        </w:rPr>
        <w:t>Упражнение 4. </w:t>
      </w:r>
      <w:r w:rsidRPr="00AB31FA">
        <w:rPr>
          <w:rStyle w:val="c3"/>
          <w:color w:val="000000"/>
          <w:sz w:val="26"/>
          <w:szCs w:val="26"/>
        </w:rPr>
        <w:t>Сделайте максимальные круговые движения глазами по часовой стрелке, описав один полный круг. Повторите такое же движение в противоположном направлении. Сделайте по 10 таких круговых движений глазами в каждом направлении. Голова при выполнении данного упражнения должна быть неподвижна.</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2"/>
          <w:b/>
          <w:bCs/>
          <w:color w:val="000000"/>
          <w:sz w:val="26"/>
          <w:szCs w:val="26"/>
        </w:rPr>
        <w:t>Упражнение 5. </w:t>
      </w:r>
      <w:r w:rsidRPr="00AB31FA">
        <w:rPr>
          <w:rStyle w:val="c3"/>
          <w:color w:val="000000"/>
          <w:sz w:val="26"/>
          <w:szCs w:val="26"/>
        </w:rPr>
        <w:t>«Нарисуйте» глазами вертикальную восьмерку по углам помещения. Повторите упражнение несколько раз.</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2"/>
          <w:b/>
          <w:bCs/>
          <w:color w:val="000000"/>
          <w:sz w:val="26"/>
          <w:szCs w:val="26"/>
        </w:rPr>
        <w:t>Упражнение 6. </w:t>
      </w:r>
      <w:r w:rsidRPr="00AB31FA">
        <w:rPr>
          <w:rStyle w:val="c3"/>
          <w:color w:val="000000"/>
          <w:sz w:val="26"/>
          <w:szCs w:val="26"/>
        </w:rPr>
        <w:t>Выберите какую-нибудь точку вдали, которая находилась бы прямо перед глазами. Затем сделайте следующие движения глазами: сверху до точки, справа к точке, снизу к точке и слева к точке. Повторите упражнение 10–12 раз.</w:t>
      </w: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r w:rsidRPr="00AB31FA">
        <w:rPr>
          <w:rStyle w:val="c2"/>
          <w:b/>
          <w:bCs/>
          <w:color w:val="000000"/>
          <w:sz w:val="26"/>
          <w:szCs w:val="26"/>
        </w:rPr>
        <w:t>Упражнение 7. </w:t>
      </w:r>
      <w:r w:rsidRPr="00AB31FA">
        <w:rPr>
          <w:rStyle w:val="c3"/>
          <w:color w:val="000000"/>
          <w:sz w:val="26"/>
          <w:szCs w:val="26"/>
        </w:rPr>
        <w:t>Направьте взгляд прямо. Проделайте глазами спиралеобразные движения, начиная от центра и дойдя до максимального вращения по кругу за 3–4 витка. Затем сделайте по этой спиралевидной траектории движения глазами от максимального витка к центру. Повторите упражнение 8–10 раз. Это упражнение нагружает все наружные мышцы глаза и развивает чувство координации.</w:t>
      </w:r>
    </w:p>
    <w:p w:rsidR="001A62F4" w:rsidRPr="00AB31FA" w:rsidRDefault="001A62F4" w:rsidP="001A62F4">
      <w:pPr>
        <w:pStyle w:val="c4"/>
        <w:shd w:val="clear" w:color="auto" w:fill="FFFFFF"/>
        <w:spacing w:before="0" w:beforeAutospacing="0" w:after="0" w:afterAutospacing="0"/>
        <w:jc w:val="both"/>
        <w:rPr>
          <w:rStyle w:val="c3"/>
          <w:color w:val="000000"/>
          <w:sz w:val="26"/>
          <w:szCs w:val="26"/>
        </w:rPr>
      </w:pPr>
      <w:r w:rsidRPr="00AB31FA">
        <w:rPr>
          <w:rStyle w:val="c2"/>
          <w:b/>
          <w:bCs/>
          <w:color w:val="000000"/>
          <w:sz w:val="26"/>
          <w:szCs w:val="26"/>
        </w:rPr>
        <w:t>Упражнение 8. </w:t>
      </w:r>
      <w:r w:rsidRPr="00AB31FA">
        <w:rPr>
          <w:rStyle w:val="c3"/>
          <w:color w:val="000000"/>
          <w:sz w:val="26"/>
          <w:szCs w:val="26"/>
        </w:rPr>
        <w:t>Опишите глазами горизонтальную восьмерку по углам помещения. Повторите упражнение 10–12 раз (рис. 7, 8).</w:t>
      </w:r>
    </w:p>
    <w:p w:rsidR="001A62F4" w:rsidRPr="00AB31FA" w:rsidRDefault="001A62F4" w:rsidP="001A62F4">
      <w:pPr>
        <w:pStyle w:val="c4"/>
        <w:shd w:val="clear" w:color="auto" w:fill="FFFFFF"/>
        <w:spacing w:before="0" w:beforeAutospacing="0" w:after="0" w:afterAutospacing="0"/>
        <w:jc w:val="both"/>
        <w:rPr>
          <w:rStyle w:val="c3"/>
          <w:color w:val="000000"/>
          <w:sz w:val="26"/>
          <w:szCs w:val="26"/>
        </w:rPr>
      </w:pPr>
    </w:p>
    <w:p w:rsidR="001A62F4" w:rsidRPr="00AB31FA" w:rsidRDefault="001A62F4" w:rsidP="001A62F4">
      <w:pPr>
        <w:pStyle w:val="c4"/>
        <w:shd w:val="clear" w:color="auto" w:fill="FFFFFF"/>
        <w:spacing w:before="0" w:beforeAutospacing="0" w:after="0" w:afterAutospacing="0"/>
        <w:jc w:val="both"/>
        <w:rPr>
          <w:rFonts w:ascii="Calibri" w:hAnsi="Calibri"/>
          <w:color w:val="000000"/>
          <w:sz w:val="22"/>
          <w:szCs w:val="22"/>
        </w:rPr>
      </w:pPr>
    </w:p>
    <w:p w:rsidR="001A62F4" w:rsidRPr="00AB31FA" w:rsidRDefault="001A62F4" w:rsidP="001A62F4">
      <w:pPr>
        <w:pStyle w:val="c5"/>
        <w:shd w:val="clear" w:color="auto" w:fill="FFFFFF"/>
        <w:spacing w:before="0" w:beforeAutospacing="0" w:after="0" w:afterAutospacing="0"/>
        <w:rPr>
          <w:rFonts w:ascii="Calibri" w:hAnsi="Calibri"/>
          <w:color w:val="000000"/>
          <w:sz w:val="22"/>
          <w:szCs w:val="22"/>
          <w:bdr w:val="single" w:sz="2" w:space="0" w:color="000000" w:frame="1"/>
        </w:rPr>
      </w:pPr>
    </w:p>
    <w:p w:rsidR="001A62F4" w:rsidRPr="00AB31FA" w:rsidRDefault="001A62F4" w:rsidP="001A62F4">
      <w:pPr>
        <w:spacing w:line="240" w:lineRule="auto"/>
        <w:jc w:val="both"/>
        <w:rPr>
          <w:rFonts w:ascii="Times New Roman" w:hAnsi="Times New Roman" w:cs="Times New Roman"/>
          <w:sz w:val="28"/>
          <w:szCs w:val="28"/>
        </w:rPr>
      </w:pPr>
    </w:p>
    <w:p w:rsidR="00F67616" w:rsidRDefault="00F67616"/>
    <w:sectPr w:rsidR="00F67616" w:rsidSect="00B020FA">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savePreviewPicture/>
  <w:compat/>
  <w:rsids>
    <w:rsidRoot w:val="001A62F4"/>
    <w:rsid w:val="001A62F4"/>
    <w:rsid w:val="00F67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2F4"/>
    <w:pPr>
      <w:spacing w:after="0" w:line="240" w:lineRule="auto"/>
    </w:pPr>
    <w:rPr>
      <w:rFonts w:ascii="Calibri" w:hAnsi="Calibri" w:cs="Times New Roman"/>
      <w:sz w:val="20"/>
      <w:szCs w:val="20"/>
    </w:rPr>
  </w:style>
  <w:style w:type="character" w:styleId="a4">
    <w:name w:val="Emphasis"/>
    <w:basedOn w:val="a0"/>
    <w:uiPriority w:val="20"/>
    <w:qFormat/>
    <w:rsid w:val="001A62F4"/>
    <w:rPr>
      <w:i/>
      <w:iCs/>
    </w:rPr>
  </w:style>
  <w:style w:type="paragraph" w:customStyle="1" w:styleId="c7">
    <w:name w:val="c7"/>
    <w:basedOn w:val="a"/>
    <w:rsid w:val="001A6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62F4"/>
  </w:style>
  <w:style w:type="paragraph" w:customStyle="1" w:styleId="c1">
    <w:name w:val="c1"/>
    <w:basedOn w:val="a"/>
    <w:rsid w:val="001A6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62F4"/>
  </w:style>
  <w:style w:type="character" w:customStyle="1" w:styleId="c0">
    <w:name w:val="c0"/>
    <w:basedOn w:val="a0"/>
    <w:rsid w:val="001A62F4"/>
  </w:style>
  <w:style w:type="paragraph" w:customStyle="1" w:styleId="c8">
    <w:name w:val="c8"/>
    <w:basedOn w:val="a"/>
    <w:rsid w:val="001A6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A6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A6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3222</Words>
  <Characters>18372</Characters>
  <Application>Microsoft Office Word</Application>
  <DocSecurity>0</DocSecurity>
  <Lines>153</Lines>
  <Paragraphs>43</Paragraphs>
  <ScaleCrop>false</ScaleCrop>
  <Company>Reanimator Extreme Edition</Company>
  <LinksUpToDate>false</LinksUpToDate>
  <CharactersWithSpaces>21551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2025-01-16T10:17:00Z</dcterms:created>
  <dcterms:modified xsi:type="dcterms:W3CDTF">2025-01-16T10:18:00Z</dcterms:modified>
</cp:coreProperties>
</file>